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6B" w:rsidRPr="008A006B" w:rsidRDefault="008A006B" w:rsidP="007335F9">
      <w:pPr>
        <w:pStyle w:val="Default"/>
        <w:jc w:val="right"/>
        <w:rPr>
          <w:color w:val="auto"/>
          <w:sz w:val="36"/>
          <w:szCs w:val="36"/>
        </w:rPr>
      </w:pPr>
      <w:r w:rsidRPr="008A006B">
        <w:rPr>
          <w:color w:val="auto"/>
          <w:sz w:val="36"/>
          <w:szCs w:val="36"/>
        </w:rPr>
        <w:t xml:space="preserve">West </w:t>
      </w:r>
      <w:proofErr w:type="spellStart"/>
      <w:r w:rsidRPr="008A006B">
        <w:rPr>
          <w:color w:val="auto"/>
          <w:sz w:val="36"/>
          <w:szCs w:val="36"/>
        </w:rPr>
        <w:t>Jesmond</w:t>
      </w:r>
      <w:proofErr w:type="spellEnd"/>
      <w:r w:rsidRPr="008A006B">
        <w:rPr>
          <w:color w:val="auto"/>
          <w:sz w:val="36"/>
          <w:szCs w:val="36"/>
        </w:rPr>
        <w:t xml:space="preserve"> Primary School </w:t>
      </w:r>
    </w:p>
    <w:p w:rsidR="008A006B" w:rsidRDefault="008A006B" w:rsidP="008A006B">
      <w:pPr>
        <w:pStyle w:val="Default"/>
        <w:rPr>
          <w:sz w:val="22"/>
          <w:szCs w:val="22"/>
        </w:rPr>
      </w:pPr>
    </w:p>
    <w:p w:rsidR="008A006B" w:rsidRPr="007335F9" w:rsidRDefault="0015392E" w:rsidP="007335F9">
      <w:pPr>
        <w:pStyle w:val="Default"/>
        <w:jc w:val="right"/>
        <w:rPr>
          <w:b/>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Accessibility Plan </w:t>
      </w:r>
      <w:r w:rsidR="00A4166A">
        <w:rPr>
          <w:b/>
          <w:bCs/>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March 2021</w:t>
      </w:r>
      <w:r w:rsidR="008A006B" w:rsidRPr="008A006B">
        <w:rPr>
          <w:b/>
          <w:bCs/>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06B" w:rsidRDefault="008A006B" w:rsidP="008A006B">
      <w:pPr>
        <w:pStyle w:val="Default"/>
        <w:rPr>
          <w:sz w:val="22"/>
          <w:szCs w:val="22"/>
        </w:rPr>
      </w:pPr>
    </w:p>
    <w:p w:rsidR="00FE3AFC" w:rsidRDefault="00FE3AFC" w:rsidP="00FE3AFC">
      <w:pPr>
        <w:pStyle w:val="Default"/>
        <w:rPr>
          <w:sz w:val="22"/>
          <w:szCs w:val="22"/>
        </w:rPr>
      </w:pPr>
      <w:r w:rsidRPr="00FE3AFC">
        <w:rPr>
          <w:sz w:val="22"/>
          <w:szCs w:val="22"/>
        </w:rPr>
        <w:t xml:space="preserve">At West </w:t>
      </w:r>
      <w:proofErr w:type="spellStart"/>
      <w:r w:rsidRPr="00FE3AFC">
        <w:rPr>
          <w:sz w:val="22"/>
          <w:szCs w:val="22"/>
        </w:rPr>
        <w:t>Jesmond</w:t>
      </w:r>
      <w:proofErr w:type="spellEnd"/>
      <w:r w:rsidRPr="00FE3AFC">
        <w:rPr>
          <w:sz w:val="22"/>
          <w:szCs w:val="22"/>
        </w:rPr>
        <w:t xml:space="preserve"> Primary School we are committed to providing a fully accessible environment which values and includes all pupils, staff, parents/carers and visitors regardless of their education, physical, sensory, social, spiritual, emotional and cultural needs. We are committed to challenging negative attitudes about disa</w:t>
      </w:r>
      <w:r w:rsidR="00B22F17">
        <w:rPr>
          <w:sz w:val="22"/>
          <w:szCs w:val="22"/>
        </w:rPr>
        <w:t xml:space="preserve">bility and accessibility and </w:t>
      </w:r>
      <w:r w:rsidRPr="00FE3AFC">
        <w:rPr>
          <w:sz w:val="22"/>
          <w:szCs w:val="22"/>
        </w:rPr>
        <w:t>developing a culture of awareness</w:t>
      </w:r>
      <w:r w:rsidR="00C545F1">
        <w:rPr>
          <w:sz w:val="22"/>
          <w:szCs w:val="22"/>
        </w:rPr>
        <w:t>,</w:t>
      </w:r>
      <w:r w:rsidRPr="00FE3AFC">
        <w:rPr>
          <w:sz w:val="22"/>
          <w:szCs w:val="22"/>
        </w:rPr>
        <w:t xml:space="preserve"> tolerance and inclusion. </w:t>
      </w:r>
      <w:r>
        <w:rPr>
          <w:sz w:val="22"/>
          <w:szCs w:val="22"/>
        </w:rPr>
        <w:t xml:space="preserve"> </w:t>
      </w:r>
    </w:p>
    <w:p w:rsidR="00FE3AFC" w:rsidRDefault="00FE3AFC" w:rsidP="00FE3AFC">
      <w:pPr>
        <w:pStyle w:val="Default"/>
        <w:rPr>
          <w:sz w:val="22"/>
          <w:szCs w:val="22"/>
        </w:rPr>
      </w:pPr>
    </w:p>
    <w:p w:rsidR="00FE3AFC" w:rsidRDefault="00FE3AFC" w:rsidP="00FE3AFC">
      <w:pPr>
        <w:pStyle w:val="Default"/>
        <w:rPr>
          <w:sz w:val="22"/>
          <w:szCs w:val="22"/>
        </w:rPr>
      </w:pPr>
      <w:r>
        <w:rPr>
          <w:sz w:val="22"/>
          <w:szCs w:val="22"/>
        </w:rPr>
        <w:t>As a school we recognise our duties</w:t>
      </w:r>
      <w:r w:rsidRPr="00FE3AFC">
        <w:rPr>
          <w:sz w:val="22"/>
          <w:szCs w:val="22"/>
        </w:rPr>
        <w:t xml:space="preserve"> under t</w:t>
      </w:r>
      <w:r w:rsidR="00045E17" w:rsidRPr="00FE3AFC">
        <w:rPr>
          <w:sz w:val="22"/>
          <w:szCs w:val="22"/>
        </w:rPr>
        <w:t xml:space="preserve">he </w:t>
      </w:r>
      <w:r w:rsidR="0015392E">
        <w:rPr>
          <w:sz w:val="22"/>
          <w:szCs w:val="22"/>
        </w:rPr>
        <w:t>Equality Act 2010</w:t>
      </w:r>
      <w:r>
        <w:rPr>
          <w:sz w:val="22"/>
          <w:szCs w:val="22"/>
        </w:rPr>
        <w:t>:</w:t>
      </w:r>
    </w:p>
    <w:p w:rsidR="00FE3AFC" w:rsidRPr="00FE3AFC" w:rsidRDefault="00FE3AFC" w:rsidP="00FE3AFC">
      <w:pPr>
        <w:pStyle w:val="Default"/>
        <w:rPr>
          <w:sz w:val="22"/>
          <w:szCs w:val="22"/>
        </w:rPr>
      </w:pPr>
    </w:p>
    <w:p w:rsidR="00045E17" w:rsidRPr="00FE3AFC" w:rsidRDefault="00045E17" w:rsidP="00045E17">
      <w:pPr>
        <w:rPr>
          <w:i/>
        </w:rPr>
      </w:pPr>
      <w:r w:rsidRPr="00FE3AFC">
        <w:rPr>
          <w:i/>
        </w:rPr>
        <w:t>• Not to treat disabled pupils less favourably for a reason related to their disability</w:t>
      </w:r>
    </w:p>
    <w:p w:rsidR="00045E17" w:rsidRPr="00FE3AFC" w:rsidRDefault="00045E17" w:rsidP="00045E17">
      <w:pPr>
        <w:rPr>
          <w:i/>
        </w:rPr>
      </w:pPr>
      <w:r w:rsidRPr="00FE3AFC">
        <w:rPr>
          <w:i/>
        </w:rPr>
        <w:t>• To make reasonable adjustments for disabled pupils, so that they are not at a substantial disadvantage</w:t>
      </w:r>
    </w:p>
    <w:p w:rsidR="00045E17" w:rsidRPr="00FE3AFC" w:rsidRDefault="00045E17" w:rsidP="00045E17">
      <w:pPr>
        <w:rPr>
          <w:i/>
        </w:rPr>
      </w:pPr>
      <w:r w:rsidRPr="00FE3AFC">
        <w:rPr>
          <w:i/>
        </w:rPr>
        <w:t>• To plan to make reasonable adjustments to the school buildings where necessary to meet the needs of disabled pupils</w:t>
      </w:r>
    </w:p>
    <w:p w:rsidR="00045E17" w:rsidRPr="00FE3AFC" w:rsidRDefault="00045E17" w:rsidP="00045E17">
      <w:pPr>
        <w:rPr>
          <w:i/>
        </w:rPr>
      </w:pPr>
      <w:r w:rsidRPr="00FE3AFC">
        <w:rPr>
          <w:i/>
        </w:rPr>
        <w:t>• To increase the extent to which disabled pupils can participate in the school curriculum</w:t>
      </w:r>
    </w:p>
    <w:p w:rsidR="00045E17" w:rsidRPr="00FE3AFC" w:rsidRDefault="00045E17" w:rsidP="00045E17">
      <w:pPr>
        <w:rPr>
          <w:i/>
        </w:rPr>
      </w:pPr>
      <w:r w:rsidRPr="00FE3AFC">
        <w:rPr>
          <w:i/>
        </w:rPr>
        <w:t>• To review and improve the environment of the school to increase the extent to which disabled pupils can take advantage of education and associated services</w:t>
      </w:r>
    </w:p>
    <w:p w:rsidR="00045E17" w:rsidRDefault="00045E17" w:rsidP="00045E17">
      <w:pPr>
        <w:rPr>
          <w:i/>
        </w:rPr>
      </w:pPr>
      <w:r w:rsidRPr="00FE3AFC">
        <w:rPr>
          <w:i/>
        </w:rPr>
        <w:t>• Improving the delivery to disabled pupils of information which is provided in writing for pupils who are not disabled.</w:t>
      </w:r>
    </w:p>
    <w:p w:rsidR="0092059D" w:rsidRPr="0092059D" w:rsidRDefault="0092059D" w:rsidP="00045E17">
      <w:pPr>
        <w:rPr>
          <w:b/>
        </w:rPr>
      </w:pPr>
      <w:r>
        <w:rPr>
          <w:b/>
        </w:rPr>
        <w:t xml:space="preserve">Accessibility Plan </w:t>
      </w:r>
    </w:p>
    <w:p w:rsidR="008A006B" w:rsidRPr="00FE3AFC" w:rsidRDefault="00D11BEC" w:rsidP="008A006B">
      <w:pPr>
        <w:pStyle w:val="Default"/>
        <w:rPr>
          <w:sz w:val="22"/>
          <w:szCs w:val="22"/>
        </w:rPr>
      </w:pPr>
      <w:r w:rsidRPr="00D11BEC">
        <w:rPr>
          <w:sz w:val="22"/>
          <w:szCs w:val="22"/>
        </w:rPr>
        <w:t xml:space="preserve">The purpose of this document is to ensure compliance with Schedule 10, paragraph 3 of the Equality Act 2010 which states that all schools must have an accessibility plan which is reviewed every three years. </w:t>
      </w:r>
      <w:r w:rsidR="008A006B" w:rsidRPr="00FE3AFC">
        <w:rPr>
          <w:sz w:val="22"/>
          <w:szCs w:val="22"/>
        </w:rPr>
        <w:t xml:space="preserve">The Accessibility Plan will contain relevant actions to:- </w:t>
      </w:r>
    </w:p>
    <w:p w:rsidR="008A006B" w:rsidRPr="00FE3AFC" w:rsidRDefault="008A006B" w:rsidP="008A006B">
      <w:pPr>
        <w:pStyle w:val="Default"/>
        <w:rPr>
          <w:sz w:val="22"/>
          <w:szCs w:val="22"/>
        </w:rPr>
      </w:pPr>
    </w:p>
    <w:p w:rsidR="00A67A2F" w:rsidRDefault="0092059D" w:rsidP="00A67A2F">
      <w:pPr>
        <w:pStyle w:val="Default"/>
        <w:numPr>
          <w:ilvl w:val="0"/>
          <w:numId w:val="1"/>
        </w:numPr>
        <w:spacing w:after="70"/>
        <w:rPr>
          <w:sz w:val="22"/>
          <w:szCs w:val="22"/>
        </w:rPr>
      </w:pPr>
      <w:r>
        <w:rPr>
          <w:sz w:val="22"/>
          <w:szCs w:val="22"/>
        </w:rPr>
        <w:t>I</w:t>
      </w:r>
      <w:r w:rsidR="008A006B" w:rsidRPr="00FE3AFC">
        <w:rPr>
          <w:sz w:val="22"/>
          <w:szCs w:val="22"/>
        </w:rPr>
        <w:t xml:space="preserve">ncrease </w:t>
      </w:r>
      <w:r w:rsidR="00A67A2F">
        <w:rPr>
          <w:sz w:val="22"/>
          <w:szCs w:val="22"/>
        </w:rPr>
        <w:t>the extent to which pupils with SEND can participate in the curriculum.</w:t>
      </w:r>
      <w:r w:rsidR="008A006B" w:rsidRPr="00FE3AFC">
        <w:rPr>
          <w:sz w:val="22"/>
          <w:szCs w:val="22"/>
        </w:rPr>
        <w:t xml:space="preserve"> This covers teaching and learning and the wider curriculum of the school, such as participation in after-school clubs, leisure and cultural activities or school visits. </w:t>
      </w:r>
    </w:p>
    <w:p w:rsidR="008A006B" w:rsidRPr="00A67A2F" w:rsidRDefault="00A67A2F" w:rsidP="00A67A2F">
      <w:pPr>
        <w:pStyle w:val="Default"/>
        <w:numPr>
          <w:ilvl w:val="0"/>
          <w:numId w:val="1"/>
        </w:numPr>
        <w:spacing w:after="70"/>
        <w:rPr>
          <w:sz w:val="22"/>
          <w:szCs w:val="22"/>
        </w:rPr>
      </w:pPr>
      <w:r>
        <w:rPr>
          <w:sz w:val="22"/>
          <w:szCs w:val="22"/>
        </w:rPr>
        <w:t>R</w:t>
      </w:r>
      <w:r w:rsidRPr="00FE3AFC">
        <w:rPr>
          <w:sz w:val="22"/>
          <w:szCs w:val="22"/>
        </w:rPr>
        <w:t>eview and</w:t>
      </w:r>
      <w:r>
        <w:rPr>
          <w:sz w:val="22"/>
          <w:szCs w:val="22"/>
        </w:rPr>
        <w:t>,</w:t>
      </w:r>
      <w:r w:rsidRPr="00FE3AFC">
        <w:rPr>
          <w:sz w:val="22"/>
          <w:szCs w:val="22"/>
        </w:rPr>
        <w:t xml:space="preserve"> where appropriate</w:t>
      </w:r>
      <w:r>
        <w:rPr>
          <w:sz w:val="22"/>
          <w:szCs w:val="22"/>
        </w:rPr>
        <w:t>,</w:t>
      </w:r>
      <w:r w:rsidRPr="00FE3AFC">
        <w:rPr>
          <w:sz w:val="22"/>
          <w:szCs w:val="22"/>
        </w:rPr>
        <w:t xml:space="preserve"> improve the physical environment of the school, including specialist fac</w:t>
      </w:r>
      <w:r>
        <w:rPr>
          <w:sz w:val="22"/>
          <w:szCs w:val="22"/>
        </w:rPr>
        <w:t>ilities if considered necessary, to enable disabled pupils to take advantage of education and benefits, facilities or services provided or offered by the school</w:t>
      </w:r>
    </w:p>
    <w:p w:rsidR="008A006B" w:rsidRPr="00FE3AFC" w:rsidRDefault="0092059D" w:rsidP="008A006B">
      <w:pPr>
        <w:pStyle w:val="Default"/>
        <w:numPr>
          <w:ilvl w:val="0"/>
          <w:numId w:val="1"/>
        </w:numPr>
        <w:rPr>
          <w:sz w:val="22"/>
          <w:szCs w:val="22"/>
        </w:rPr>
      </w:pPr>
      <w:r>
        <w:rPr>
          <w:sz w:val="22"/>
          <w:szCs w:val="22"/>
        </w:rPr>
        <w:t>I</w:t>
      </w:r>
      <w:r w:rsidR="008A006B" w:rsidRPr="00FE3AFC">
        <w:rPr>
          <w:sz w:val="22"/>
          <w:szCs w:val="22"/>
        </w:rPr>
        <w:t xml:space="preserve">mprove the delivery of information to pupils, staff, parents/carers and visitors with disabilities. The information should be made available in various preferred formats within a reasonable time frame. </w:t>
      </w:r>
    </w:p>
    <w:p w:rsidR="008A006B" w:rsidRPr="00FE3AFC" w:rsidRDefault="008A006B" w:rsidP="008A006B">
      <w:pPr>
        <w:pStyle w:val="Default"/>
        <w:rPr>
          <w:sz w:val="22"/>
          <w:szCs w:val="22"/>
        </w:rPr>
      </w:pPr>
    </w:p>
    <w:p w:rsidR="008A006B" w:rsidRPr="00FE3AFC" w:rsidRDefault="00B22F17" w:rsidP="008A006B">
      <w:pPr>
        <w:pStyle w:val="Default"/>
        <w:rPr>
          <w:sz w:val="22"/>
          <w:szCs w:val="22"/>
        </w:rPr>
      </w:pPr>
      <w:r>
        <w:rPr>
          <w:sz w:val="22"/>
          <w:szCs w:val="22"/>
        </w:rPr>
        <w:t xml:space="preserve">Below is an action plan relating to </w:t>
      </w:r>
      <w:r w:rsidR="008A006B" w:rsidRPr="00FE3AFC">
        <w:rPr>
          <w:sz w:val="22"/>
          <w:szCs w:val="22"/>
        </w:rPr>
        <w:t xml:space="preserve">key aspects of accessibility. </w:t>
      </w:r>
      <w:r w:rsidR="007335F9">
        <w:rPr>
          <w:sz w:val="22"/>
          <w:szCs w:val="22"/>
        </w:rPr>
        <w:t>This plan</w:t>
      </w:r>
      <w:r w:rsidR="007335F9" w:rsidRPr="00FE3AFC">
        <w:rPr>
          <w:sz w:val="22"/>
          <w:szCs w:val="22"/>
        </w:rPr>
        <w:t xml:space="preserve"> will be reviewed</w:t>
      </w:r>
      <w:r w:rsidR="007335F9">
        <w:rPr>
          <w:sz w:val="22"/>
          <w:szCs w:val="22"/>
        </w:rPr>
        <w:t xml:space="preserve"> every three years in the </w:t>
      </w:r>
      <w:proofErr w:type="gramStart"/>
      <w:r w:rsidR="007335F9">
        <w:rPr>
          <w:sz w:val="22"/>
          <w:szCs w:val="22"/>
        </w:rPr>
        <w:t>Spring</w:t>
      </w:r>
      <w:proofErr w:type="gramEnd"/>
      <w:r w:rsidR="007335F9" w:rsidRPr="00FE3AFC">
        <w:rPr>
          <w:sz w:val="22"/>
          <w:szCs w:val="22"/>
        </w:rPr>
        <w:t xml:space="preserve"> term by the </w:t>
      </w:r>
      <w:r w:rsidR="007335F9">
        <w:rPr>
          <w:sz w:val="22"/>
          <w:szCs w:val="22"/>
        </w:rPr>
        <w:t>full Governing Body and</w:t>
      </w:r>
      <w:r w:rsidR="007335F9" w:rsidRPr="00FE3AFC">
        <w:rPr>
          <w:sz w:val="22"/>
          <w:szCs w:val="22"/>
        </w:rPr>
        <w:t xml:space="preserve"> annually by the </w:t>
      </w:r>
      <w:r w:rsidR="007335F9">
        <w:rPr>
          <w:sz w:val="22"/>
          <w:szCs w:val="22"/>
        </w:rPr>
        <w:t xml:space="preserve">Inclusion </w:t>
      </w:r>
      <w:r w:rsidR="007335F9" w:rsidRPr="00FE3AFC">
        <w:rPr>
          <w:sz w:val="22"/>
          <w:szCs w:val="22"/>
        </w:rPr>
        <w:t>Comm</w:t>
      </w:r>
      <w:r w:rsidR="007335F9">
        <w:rPr>
          <w:sz w:val="22"/>
          <w:szCs w:val="22"/>
        </w:rPr>
        <w:t>ittee in the Summer</w:t>
      </w:r>
      <w:r w:rsidR="007335F9" w:rsidRPr="00FE3AFC">
        <w:rPr>
          <w:sz w:val="22"/>
          <w:szCs w:val="22"/>
        </w:rPr>
        <w:t xml:space="preserve"> term</w:t>
      </w:r>
      <w:r w:rsidR="008A006B" w:rsidRPr="00FE3AFC">
        <w:rPr>
          <w:sz w:val="22"/>
          <w:szCs w:val="22"/>
        </w:rPr>
        <w:t xml:space="preserve">.  We acknowledge that there is a need for ongoing awareness raising and training for staff and governors in the matter of disability discrimination and the need to inform attitudes on the matter. This plan should be read in conjunction with the Special Education Needs </w:t>
      </w:r>
      <w:r w:rsidR="00045E17" w:rsidRPr="00FE3AFC">
        <w:rPr>
          <w:sz w:val="22"/>
          <w:szCs w:val="22"/>
        </w:rPr>
        <w:t xml:space="preserve">Policy, </w:t>
      </w:r>
      <w:r w:rsidR="0015392E">
        <w:rPr>
          <w:sz w:val="22"/>
          <w:szCs w:val="22"/>
        </w:rPr>
        <w:t>WJPS School SEND Information Report</w:t>
      </w:r>
      <w:r w:rsidR="00045E17" w:rsidRPr="00FE3AFC">
        <w:rPr>
          <w:sz w:val="22"/>
          <w:szCs w:val="22"/>
        </w:rPr>
        <w:t>, Anti Bulling Policy, Behaviour Policy and PSED statement</w:t>
      </w:r>
    </w:p>
    <w:p w:rsidR="008A006B" w:rsidRPr="00FE3AFC" w:rsidRDefault="008A006B" w:rsidP="008A006B">
      <w:pPr>
        <w:pStyle w:val="Default"/>
        <w:rPr>
          <w:sz w:val="22"/>
          <w:szCs w:val="22"/>
        </w:rPr>
      </w:pPr>
    </w:p>
    <w:p w:rsidR="00B22F17" w:rsidRPr="007335F9" w:rsidRDefault="007335F9" w:rsidP="007335F9">
      <w:pPr>
        <w:pStyle w:val="Default"/>
        <w:rPr>
          <w:sz w:val="22"/>
          <w:szCs w:val="22"/>
        </w:rPr>
      </w:pPr>
      <w:r>
        <w:rPr>
          <w:sz w:val="22"/>
          <w:szCs w:val="22"/>
        </w:rPr>
        <w:t>.</w:t>
      </w:r>
    </w:p>
    <w:p w:rsidR="008A006B" w:rsidRPr="00FE3AFC" w:rsidRDefault="008A006B" w:rsidP="008A006B">
      <w:r w:rsidRPr="00FE3AFC">
        <w:t>Adaptations included</w:t>
      </w:r>
      <w:r w:rsidR="007335F9">
        <w:t xml:space="preserve"> within current school building:</w:t>
      </w:r>
    </w:p>
    <w:p w:rsidR="008A006B" w:rsidRPr="00FE3AFC" w:rsidRDefault="008A006B" w:rsidP="007335F9">
      <w:pPr>
        <w:spacing w:after="0" w:line="240" w:lineRule="auto"/>
      </w:pPr>
      <w:r w:rsidRPr="00FE3AFC">
        <w:t>• Disabled toilets on both floors of the building</w:t>
      </w:r>
    </w:p>
    <w:p w:rsidR="008A006B" w:rsidRPr="00FE3AFC" w:rsidRDefault="00045E17" w:rsidP="007335F9">
      <w:pPr>
        <w:spacing w:after="0" w:line="240" w:lineRule="auto"/>
      </w:pPr>
      <w:r w:rsidRPr="00FE3AFC">
        <w:t>• Lift allowing wheel chair access to both floors of the building</w:t>
      </w:r>
    </w:p>
    <w:p w:rsidR="008A006B" w:rsidRPr="00FE3AFC" w:rsidRDefault="00045E17" w:rsidP="007335F9">
      <w:pPr>
        <w:spacing w:after="0" w:line="240" w:lineRule="auto"/>
      </w:pPr>
      <w:r w:rsidRPr="00FE3AFC">
        <w:t xml:space="preserve">• Wide corridors / doors allowing ease of access to classrooms and hall areas </w:t>
      </w:r>
    </w:p>
    <w:p w:rsidR="008A006B" w:rsidRPr="00FE3AFC" w:rsidRDefault="00045E17" w:rsidP="007335F9">
      <w:pPr>
        <w:spacing w:after="0" w:line="240" w:lineRule="auto"/>
      </w:pPr>
      <w:r w:rsidRPr="00FE3AFC">
        <w:t>• Handrails fitted to stairs from ground floor to first floor</w:t>
      </w:r>
    </w:p>
    <w:p w:rsidR="008A006B" w:rsidRPr="00FE3AFC" w:rsidRDefault="008A006B" w:rsidP="007335F9">
      <w:pPr>
        <w:spacing w:after="0" w:line="240" w:lineRule="auto"/>
      </w:pPr>
      <w:r w:rsidRPr="00FE3AFC">
        <w:t>• Installing electronic white bo</w:t>
      </w:r>
      <w:r w:rsidR="00045E17" w:rsidRPr="00FE3AFC">
        <w:t xml:space="preserve">ards in teaching rooms – supporting those with visual impairments </w:t>
      </w:r>
    </w:p>
    <w:p w:rsidR="008A006B" w:rsidRPr="00FE3AFC" w:rsidRDefault="00045E17" w:rsidP="007335F9">
      <w:pPr>
        <w:spacing w:after="0" w:line="240" w:lineRule="auto"/>
      </w:pPr>
      <w:r w:rsidRPr="00FE3AFC">
        <w:t>• Addition of a medical suite to support those with ongoing medical issues</w:t>
      </w:r>
      <w:r w:rsidR="00FE3AFC">
        <w:t>,</w:t>
      </w:r>
      <w:r w:rsidRPr="00FE3AFC">
        <w:t xml:space="preserve"> as well a</w:t>
      </w:r>
      <w:r w:rsidR="00FE3AFC">
        <w:t>s employment of</w:t>
      </w:r>
      <w:r w:rsidRPr="00FE3AFC">
        <w:t xml:space="preserve"> member of</w:t>
      </w:r>
      <w:r w:rsidR="00FE3AFC">
        <w:t xml:space="preserve"> </w:t>
      </w:r>
      <w:r w:rsidRPr="00FE3AFC">
        <w:t>support staff with a medical background to co-ordinate medical care and first aid support.</w:t>
      </w:r>
    </w:p>
    <w:p w:rsidR="008A006B" w:rsidRPr="00FE3AFC" w:rsidRDefault="00045E17" w:rsidP="007335F9">
      <w:pPr>
        <w:spacing w:after="0" w:line="240" w:lineRule="auto"/>
      </w:pPr>
      <w:r w:rsidRPr="00FE3AFC">
        <w:t>• D</w:t>
      </w:r>
      <w:r w:rsidR="008A006B" w:rsidRPr="00FE3AFC">
        <w:t xml:space="preserve">isabled parking bay </w:t>
      </w:r>
      <w:r w:rsidRPr="00FE3AFC">
        <w:t>within school car</w:t>
      </w:r>
      <w:r w:rsidR="0076272E">
        <w:t xml:space="preserve"> </w:t>
      </w:r>
      <w:r w:rsidRPr="00FE3AFC">
        <w:t xml:space="preserve">park </w:t>
      </w:r>
    </w:p>
    <w:p w:rsidR="003F435D" w:rsidRDefault="003F435D" w:rsidP="003F435D">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2AE2" w:rsidRDefault="0076272E" w:rsidP="003F435D">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Accessibility</w:t>
      </w:r>
      <w:r w:rsidR="00A67A2F">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Plan 2020</w:t>
      </w:r>
      <w:r w:rsidRPr="0076272E">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A67A2F">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w:t>
      </w:r>
    </w:p>
    <w:tbl>
      <w:tblPr>
        <w:tblStyle w:val="TableGrid"/>
        <w:tblW w:w="10490" w:type="dxa"/>
        <w:tblInd w:w="-743" w:type="dxa"/>
        <w:tblLook w:val="04A0" w:firstRow="1" w:lastRow="0" w:firstColumn="1" w:lastColumn="0" w:noHBand="0" w:noVBand="1"/>
      </w:tblPr>
      <w:tblGrid>
        <w:gridCol w:w="1872"/>
        <w:gridCol w:w="1429"/>
        <w:gridCol w:w="1413"/>
        <w:gridCol w:w="871"/>
        <w:gridCol w:w="1296"/>
        <w:gridCol w:w="2051"/>
        <w:gridCol w:w="1558"/>
      </w:tblGrid>
      <w:tr w:rsidR="00FE3AFC" w:rsidTr="00AF2AA4">
        <w:tc>
          <w:tcPr>
            <w:tcW w:w="1872"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TARGET</w:t>
            </w:r>
          </w:p>
        </w:tc>
        <w:tc>
          <w:tcPr>
            <w:tcW w:w="1429"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ACTION</w:t>
            </w:r>
          </w:p>
        </w:tc>
        <w:tc>
          <w:tcPr>
            <w:tcW w:w="1413"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TIMESCALE</w:t>
            </w:r>
          </w:p>
        </w:tc>
        <w:tc>
          <w:tcPr>
            <w:tcW w:w="871"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LEAD</w:t>
            </w:r>
          </w:p>
        </w:tc>
        <w:tc>
          <w:tcPr>
            <w:tcW w:w="1296"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RESOURCES</w:t>
            </w:r>
          </w:p>
        </w:tc>
        <w:tc>
          <w:tcPr>
            <w:tcW w:w="2051" w:type="dxa"/>
          </w:tcPr>
          <w:p w:rsidR="00FE3AFC" w:rsidRPr="00FE3AFC" w:rsidRDefault="00FE3AFC" w:rsidP="00FE3AFC">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OUTCOMES</w:t>
            </w:r>
          </w:p>
        </w:tc>
        <w:tc>
          <w:tcPr>
            <w:tcW w:w="1558" w:type="dxa"/>
          </w:tcPr>
          <w:p w:rsidR="00FE3AFC" w:rsidRPr="00FE3AFC" w:rsidRDefault="00FE3AFC" w:rsidP="00FE3AFC">
            <w:pPr>
              <w:jc w:val="cente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3AFC">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MONITORING &amp; EVALUATION</w:t>
            </w:r>
          </w:p>
        </w:tc>
      </w:tr>
      <w:tr w:rsidR="00FE3AFC" w:rsidTr="00AF2AA4">
        <w:tc>
          <w:tcPr>
            <w:tcW w:w="1872" w:type="dxa"/>
          </w:tcPr>
          <w:p w:rsidR="00FE3AFC" w:rsidRPr="0092059D" w:rsidRDefault="00FE3AFC">
            <w:pPr>
              <w:rPr>
                <w:b/>
                <w:sz w:val="16"/>
                <w:szCs w:val="16"/>
              </w:rPr>
            </w:pPr>
            <w:r w:rsidRPr="0092059D">
              <w:rPr>
                <w:b/>
                <w:sz w:val="16"/>
                <w:szCs w:val="16"/>
              </w:rPr>
              <w:t>To continue monitoring access to extra-curricular activit</w:t>
            </w:r>
            <w:r w:rsidR="00A4166A">
              <w:rPr>
                <w:b/>
                <w:sz w:val="16"/>
                <w:szCs w:val="16"/>
              </w:rPr>
              <w:t>ies for children with disabilities</w:t>
            </w:r>
          </w:p>
        </w:tc>
        <w:tc>
          <w:tcPr>
            <w:tcW w:w="1429" w:type="dxa"/>
          </w:tcPr>
          <w:p w:rsidR="00FE3AFC" w:rsidRPr="00FE3AFC" w:rsidRDefault="0076272E">
            <w:pPr>
              <w:rPr>
                <w:sz w:val="16"/>
                <w:szCs w:val="16"/>
              </w:rPr>
            </w:pPr>
            <w:r>
              <w:rPr>
                <w:sz w:val="16"/>
                <w:szCs w:val="16"/>
              </w:rPr>
              <w:t>Identify any accessibility issues and work to resolve them</w:t>
            </w:r>
          </w:p>
        </w:tc>
        <w:tc>
          <w:tcPr>
            <w:tcW w:w="1413" w:type="dxa"/>
          </w:tcPr>
          <w:p w:rsidR="00FE3AFC" w:rsidRPr="00FE3AFC" w:rsidRDefault="0076272E">
            <w:pPr>
              <w:rPr>
                <w:sz w:val="16"/>
                <w:szCs w:val="16"/>
              </w:rPr>
            </w:pPr>
            <w:r>
              <w:rPr>
                <w:sz w:val="16"/>
                <w:szCs w:val="16"/>
              </w:rPr>
              <w:t>Ongoing</w:t>
            </w:r>
          </w:p>
        </w:tc>
        <w:tc>
          <w:tcPr>
            <w:tcW w:w="871" w:type="dxa"/>
          </w:tcPr>
          <w:p w:rsidR="006A4F7D" w:rsidRDefault="006A4F7D">
            <w:pPr>
              <w:rPr>
                <w:sz w:val="16"/>
                <w:szCs w:val="16"/>
              </w:rPr>
            </w:pPr>
            <w:r>
              <w:rPr>
                <w:sz w:val="16"/>
                <w:szCs w:val="16"/>
              </w:rPr>
              <w:t>CH</w:t>
            </w:r>
          </w:p>
          <w:p w:rsidR="00FE3AFC" w:rsidRDefault="00A4166A">
            <w:pPr>
              <w:rPr>
                <w:sz w:val="16"/>
                <w:szCs w:val="16"/>
              </w:rPr>
            </w:pPr>
            <w:r>
              <w:rPr>
                <w:sz w:val="16"/>
                <w:szCs w:val="16"/>
              </w:rPr>
              <w:t>TJ</w:t>
            </w:r>
          </w:p>
          <w:p w:rsidR="0015392E" w:rsidRPr="00FE3AFC" w:rsidRDefault="0015392E">
            <w:pPr>
              <w:rPr>
                <w:sz w:val="16"/>
                <w:szCs w:val="16"/>
              </w:rPr>
            </w:pPr>
          </w:p>
        </w:tc>
        <w:tc>
          <w:tcPr>
            <w:tcW w:w="1296" w:type="dxa"/>
          </w:tcPr>
          <w:p w:rsidR="00FE3AFC" w:rsidRPr="00FE3AFC" w:rsidRDefault="00FE3AFC">
            <w:pPr>
              <w:rPr>
                <w:sz w:val="16"/>
                <w:szCs w:val="16"/>
              </w:rPr>
            </w:pPr>
          </w:p>
        </w:tc>
        <w:tc>
          <w:tcPr>
            <w:tcW w:w="2051" w:type="dxa"/>
          </w:tcPr>
          <w:p w:rsidR="00FE3AFC" w:rsidRDefault="0076272E">
            <w:pPr>
              <w:rPr>
                <w:sz w:val="16"/>
                <w:szCs w:val="16"/>
              </w:rPr>
            </w:pPr>
            <w:r>
              <w:rPr>
                <w:sz w:val="16"/>
                <w:szCs w:val="16"/>
              </w:rPr>
              <w:t>Reporting on access takes places</w:t>
            </w:r>
          </w:p>
          <w:p w:rsidR="0076272E" w:rsidRDefault="0076272E">
            <w:pPr>
              <w:rPr>
                <w:sz w:val="16"/>
                <w:szCs w:val="16"/>
              </w:rPr>
            </w:pPr>
            <w:r>
              <w:rPr>
                <w:sz w:val="16"/>
                <w:szCs w:val="16"/>
              </w:rPr>
              <w:t xml:space="preserve">Recommendations of reporting acted upon </w:t>
            </w:r>
          </w:p>
          <w:p w:rsidR="0076272E" w:rsidRPr="00FE3AFC" w:rsidRDefault="0076272E">
            <w:pPr>
              <w:rPr>
                <w:sz w:val="16"/>
                <w:szCs w:val="16"/>
              </w:rPr>
            </w:pPr>
            <w:r>
              <w:rPr>
                <w:sz w:val="16"/>
                <w:szCs w:val="16"/>
              </w:rPr>
              <w:t xml:space="preserve">Improvements to accessibly made </w:t>
            </w:r>
          </w:p>
        </w:tc>
        <w:tc>
          <w:tcPr>
            <w:tcW w:w="1558" w:type="dxa"/>
          </w:tcPr>
          <w:p w:rsidR="00B22F17" w:rsidRDefault="00B22F17">
            <w:pPr>
              <w:rPr>
                <w:sz w:val="16"/>
                <w:szCs w:val="16"/>
              </w:rPr>
            </w:pPr>
            <w:r>
              <w:rPr>
                <w:sz w:val="16"/>
                <w:szCs w:val="16"/>
              </w:rPr>
              <w:t>SEN</w:t>
            </w:r>
            <w:r w:rsidR="00952E56">
              <w:rPr>
                <w:sz w:val="16"/>
                <w:szCs w:val="16"/>
              </w:rPr>
              <w:t>DCo</w:t>
            </w:r>
            <w:r>
              <w:rPr>
                <w:sz w:val="16"/>
                <w:szCs w:val="16"/>
              </w:rPr>
              <w:t xml:space="preserve"> </w:t>
            </w:r>
          </w:p>
          <w:p w:rsidR="00B22F17" w:rsidRDefault="00B22F17">
            <w:pPr>
              <w:rPr>
                <w:sz w:val="16"/>
                <w:szCs w:val="16"/>
              </w:rPr>
            </w:pPr>
            <w:r>
              <w:rPr>
                <w:sz w:val="16"/>
                <w:szCs w:val="16"/>
              </w:rPr>
              <w:t>SLT</w:t>
            </w:r>
          </w:p>
          <w:p w:rsidR="00FE3AFC" w:rsidRPr="00FE3AFC" w:rsidRDefault="0076272E">
            <w:pPr>
              <w:rPr>
                <w:sz w:val="16"/>
                <w:szCs w:val="16"/>
              </w:rPr>
            </w:pPr>
            <w:r>
              <w:rPr>
                <w:sz w:val="16"/>
                <w:szCs w:val="16"/>
              </w:rPr>
              <w:t>Governors</w:t>
            </w:r>
          </w:p>
        </w:tc>
      </w:tr>
      <w:tr w:rsidR="00FE3AFC" w:rsidTr="00AF2AA4">
        <w:tc>
          <w:tcPr>
            <w:tcW w:w="1872" w:type="dxa"/>
          </w:tcPr>
          <w:p w:rsidR="00FE3AFC" w:rsidRPr="0092059D" w:rsidRDefault="0076272E">
            <w:pPr>
              <w:rPr>
                <w:b/>
                <w:sz w:val="16"/>
                <w:szCs w:val="16"/>
              </w:rPr>
            </w:pPr>
            <w:r w:rsidRPr="0092059D">
              <w:rPr>
                <w:b/>
                <w:sz w:val="16"/>
                <w:szCs w:val="16"/>
              </w:rPr>
              <w:t>To improve accessibility to disabled parking bay</w:t>
            </w:r>
          </w:p>
        </w:tc>
        <w:tc>
          <w:tcPr>
            <w:tcW w:w="1429" w:type="dxa"/>
          </w:tcPr>
          <w:p w:rsidR="00722AE2" w:rsidRPr="00FE3AFC" w:rsidRDefault="0076272E" w:rsidP="0076272E">
            <w:pPr>
              <w:rPr>
                <w:sz w:val="16"/>
                <w:szCs w:val="16"/>
              </w:rPr>
            </w:pPr>
            <w:r>
              <w:rPr>
                <w:sz w:val="16"/>
                <w:szCs w:val="16"/>
              </w:rPr>
              <w:t>Increased presence at beginning and end of school day to ensure parents / local res</w:t>
            </w:r>
            <w:r w:rsidR="00B22F17">
              <w:rPr>
                <w:sz w:val="16"/>
                <w:szCs w:val="16"/>
              </w:rPr>
              <w:t xml:space="preserve">idents are not parked illegally, </w:t>
            </w:r>
            <w:r w:rsidR="003F435D">
              <w:rPr>
                <w:sz w:val="16"/>
                <w:szCs w:val="16"/>
              </w:rPr>
              <w:t xml:space="preserve">blocking access to </w:t>
            </w:r>
            <w:r>
              <w:rPr>
                <w:sz w:val="16"/>
                <w:szCs w:val="16"/>
              </w:rPr>
              <w:t xml:space="preserve">disabled </w:t>
            </w:r>
            <w:r w:rsidR="00722AE2">
              <w:rPr>
                <w:sz w:val="16"/>
                <w:szCs w:val="16"/>
              </w:rPr>
              <w:t xml:space="preserve">or parked within </w:t>
            </w:r>
            <w:r>
              <w:rPr>
                <w:sz w:val="16"/>
                <w:szCs w:val="16"/>
              </w:rPr>
              <w:t>bay</w:t>
            </w:r>
            <w:r w:rsidR="00722AE2">
              <w:rPr>
                <w:sz w:val="16"/>
                <w:szCs w:val="16"/>
              </w:rPr>
              <w:t xml:space="preserve"> itself</w:t>
            </w:r>
            <w:r>
              <w:rPr>
                <w:sz w:val="16"/>
                <w:szCs w:val="16"/>
              </w:rPr>
              <w:t xml:space="preserve">. Provide parents with information about alternative car parking locations </w:t>
            </w:r>
          </w:p>
        </w:tc>
        <w:tc>
          <w:tcPr>
            <w:tcW w:w="1413" w:type="dxa"/>
          </w:tcPr>
          <w:p w:rsidR="00FE3AFC" w:rsidRPr="00FE3AFC" w:rsidRDefault="0076272E">
            <w:pPr>
              <w:rPr>
                <w:sz w:val="16"/>
                <w:szCs w:val="16"/>
              </w:rPr>
            </w:pPr>
            <w:r>
              <w:rPr>
                <w:sz w:val="16"/>
                <w:szCs w:val="16"/>
              </w:rPr>
              <w:t xml:space="preserve">Ongoing </w:t>
            </w:r>
          </w:p>
        </w:tc>
        <w:tc>
          <w:tcPr>
            <w:tcW w:w="871" w:type="dxa"/>
          </w:tcPr>
          <w:p w:rsidR="00FE3AFC" w:rsidRDefault="006A4F7D" w:rsidP="0076272E">
            <w:pPr>
              <w:rPr>
                <w:sz w:val="16"/>
                <w:szCs w:val="16"/>
              </w:rPr>
            </w:pPr>
            <w:r>
              <w:rPr>
                <w:sz w:val="16"/>
                <w:szCs w:val="16"/>
              </w:rPr>
              <w:t>CH</w:t>
            </w:r>
            <w:r w:rsidR="00A67A2F">
              <w:rPr>
                <w:sz w:val="16"/>
                <w:szCs w:val="16"/>
              </w:rPr>
              <w:t xml:space="preserve">  </w:t>
            </w:r>
          </w:p>
          <w:p w:rsidR="00A67A2F" w:rsidRDefault="00A4166A" w:rsidP="0076272E">
            <w:pPr>
              <w:rPr>
                <w:sz w:val="16"/>
                <w:szCs w:val="16"/>
              </w:rPr>
            </w:pPr>
            <w:r>
              <w:rPr>
                <w:sz w:val="16"/>
                <w:szCs w:val="16"/>
              </w:rPr>
              <w:t>TJ</w:t>
            </w:r>
          </w:p>
          <w:p w:rsidR="0076272E" w:rsidRPr="00FE3AFC" w:rsidRDefault="0076272E" w:rsidP="0076272E">
            <w:pPr>
              <w:rPr>
                <w:sz w:val="16"/>
                <w:szCs w:val="16"/>
              </w:rPr>
            </w:pPr>
          </w:p>
        </w:tc>
        <w:tc>
          <w:tcPr>
            <w:tcW w:w="1296" w:type="dxa"/>
          </w:tcPr>
          <w:p w:rsidR="00FE3AFC" w:rsidRPr="00FE3AFC" w:rsidRDefault="00FE3AFC">
            <w:pPr>
              <w:rPr>
                <w:sz w:val="16"/>
                <w:szCs w:val="16"/>
              </w:rPr>
            </w:pPr>
          </w:p>
        </w:tc>
        <w:tc>
          <w:tcPr>
            <w:tcW w:w="2051" w:type="dxa"/>
          </w:tcPr>
          <w:p w:rsidR="00FE3AFC" w:rsidRPr="00FE3AFC" w:rsidRDefault="0076272E">
            <w:pPr>
              <w:rPr>
                <w:sz w:val="16"/>
                <w:szCs w:val="16"/>
              </w:rPr>
            </w:pPr>
            <w:r>
              <w:rPr>
                <w:sz w:val="16"/>
                <w:szCs w:val="16"/>
              </w:rPr>
              <w:t xml:space="preserve">Cars are not parked illegally in and around school preventing access to disabled parking bay. </w:t>
            </w:r>
          </w:p>
        </w:tc>
        <w:tc>
          <w:tcPr>
            <w:tcW w:w="1558" w:type="dxa"/>
          </w:tcPr>
          <w:p w:rsidR="00FE3AFC" w:rsidRDefault="0076272E">
            <w:pPr>
              <w:rPr>
                <w:sz w:val="16"/>
                <w:szCs w:val="16"/>
              </w:rPr>
            </w:pPr>
            <w:r>
              <w:rPr>
                <w:sz w:val="16"/>
                <w:szCs w:val="16"/>
              </w:rPr>
              <w:t xml:space="preserve">Facilities Management Meeting </w:t>
            </w:r>
          </w:p>
          <w:p w:rsidR="0076272E" w:rsidRDefault="0076272E">
            <w:pPr>
              <w:rPr>
                <w:sz w:val="16"/>
                <w:szCs w:val="16"/>
              </w:rPr>
            </w:pPr>
          </w:p>
          <w:p w:rsidR="0076272E" w:rsidRPr="00FE3AFC" w:rsidRDefault="0076272E">
            <w:pPr>
              <w:rPr>
                <w:sz w:val="16"/>
                <w:szCs w:val="16"/>
              </w:rPr>
            </w:pPr>
            <w:r>
              <w:rPr>
                <w:sz w:val="16"/>
                <w:szCs w:val="16"/>
              </w:rPr>
              <w:t>Gove</w:t>
            </w:r>
            <w:r w:rsidR="00722AE2">
              <w:rPr>
                <w:sz w:val="16"/>
                <w:szCs w:val="16"/>
              </w:rPr>
              <w:t>r</w:t>
            </w:r>
            <w:r>
              <w:rPr>
                <w:sz w:val="16"/>
                <w:szCs w:val="16"/>
              </w:rPr>
              <w:t xml:space="preserve">nors </w:t>
            </w:r>
          </w:p>
        </w:tc>
      </w:tr>
      <w:tr w:rsidR="00FE3AFC" w:rsidTr="00AF2AA4">
        <w:tc>
          <w:tcPr>
            <w:tcW w:w="1872" w:type="dxa"/>
          </w:tcPr>
          <w:p w:rsidR="00FE3AFC" w:rsidRPr="0092059D" w:rsidRDefault="00722AE2">
            <w:pPr>
              <w:rPr>
                <w:b/>
                <w:sz w:val="16"/>
                <w:szCs w:val="16"/>
              </w:rPr>
            </w:pPr>
            <w:r w:rsidRPr="0092059D">
              <w:rPr>
                <w:b/>
                <w:sz w:val="16"/>
                <w:szCs w:val="16"/>
              </w:rPr>
              <w:t xml:space="preserve">To increase access to the curriculum </w:t>
            </w:r>
          </w:p>
        </w:tc>
        <w:tc>
          <w:tcPr>
            <w:tcW w:w="1429" w:type="dxa"/>
          </w:tcPr>
          <w:p w:rsidR="003F435D" w:rsidRDefault="00A4166A">
            <w:pPr>
              <w:rPr>
                <w:sz w:val="16"/>
                <w:szCs w:val="16"/>
              </w:rPr>
            </w:pPr>
            <w:r>
              <w:rPr>
                <w:sz w:val="16"/>
                <w:szCs w:val="16"/>
              </w:rPr>
              <w:t xml:space="preserve">Ensure children with disabilities </w:t>
            </w:r>
            <w:r w:rsidR="00722AE2">
              <w:rPr>
                <w:sz w:val="16"/>
                <w:szCs w:val="16"/>
              </w:rPr>
              <w:t>have full access to the curriculum</w:t>
            </w:r>
            <w:r w:rsidR="00356ECE">
              <w:rPr>
                <w:sz w:val="16"/>
                <w:szCs w:val="16"/>
              </w:rPr>
              <w:t>, including sports</w:t>
            </w:r>
            <w:r w:rsidR="00626FEE">
              <w:rPr>
                <w:sz w:val="16"/>
                <w:szCs w:val="16"/>
              </w:rPr>
              <w:t xml:space="preserve">, </w:t>
            </w:r>
            <w:r w:rsidR="00722AE2">
              <w:rPr>
                <w:sz w:val="16"/>
                <w:szCs w:val="16"/>
              </w:rPr>
              <w:t>wider curriculum provision</w:t>
            </w:r>
            <w:r w:rsidR="00626FEE">
              <w:rPr>
                <w:sz w:val="16"/>
                <w:szCs w:val="16"/>
              </w:rPr>
              <w:t xml:space="preserve"> including </w:t>
            </w:r>
            <w:r w:rsidR="003F435D">
              <w:rPr>
                <w:sz w:val="16"/>
                <w:szCs w:val="16"/>
              </w:rPr>
              <w:t>residential visits.</w:t>
            </w:r>
          </w:p>
          <w:p w:rsidR="00FE3AFC" w:rsidRPr="00FE3AFC" w:rsidRDefault="003F435D">
            <w:pPr>
              <w:rPr>
                <w:sz w:val="16"/>
                <w:szCs w:val="16"/>
              </w:rPr>
            </w:pPr>
            <w:r>
              <w:rPr>
                <w:sz w:val="16"/>
                <w:szCs w:val="16"/>
              </w:rPr>
              <w:t>Further staff training to support children with disabilities</w:t>
            </w:r>
          </w:p>
        </w:tc>
        <w:tc>
          <w:tcPr>
            <w:tcW w:w="1413" w:type="dxa"/>
          </w:tcPr>
          <w:p w:rsidR="00FE3AFC" w:rsidRPr="00FE3AFC" w:rsidRDefault="00722AE2">
            <w:pPr>
              <w:rPr>
                <w:sz w:val="16"/>
                <w:szCs w:val="16"/>
              </w:rPr>
            </w:pPr>
            <w:r>
              <w:rPr>
                <w:sz w:val="16"/>
                <w:szCs w:val="16"/>
              </w:rPr>
              <w:t xml:space="preserve">Ongoing </w:t>
            </w:r>
          </w:p>
        </w:tc>
        <w:tc>
          <w:tcPr>
            <w:tcW w:w="871" w:type="dxa"/>
          </w:tcPr>
          <w:p w:rsidR="0015392E" w:rsidRDefault="00A4166A" w:rsidP="0015392E">
            <w:pPr>
              <w:rPr>
                <w:sz w:val="16"/>
                <w:szCs w:val="16"/>
              </w:rPr>
            </w:pPr>
            <w:r>
              <w:rPr>
                <w:sz w:val="16"/>
                <w:szCs w:val="16"/>
              </w:rPr>
              <w:t>TJ</w:t>
            </w:r>
          </w:p>
          <w:p w:rsidR="0015392E" w:rsidRDefault="006A4F7D" w:rsidP="0015392E">
            <w:pPr>
              <w:rPr>
                <w:sz w:val="16"/>
                <w:szCs w:val="16"/>
              </w:rPr>
            </w:pPr>
            <w:r>
              <w:rPr>
                <w:sz w:val="16"/>
                <w:szCs w:val="16"/>
              </w:rPr>
              <w:t>CH</w:t>
            </w:r>
          </w:p>
          <w:p w:rsidR="00722AE2" w:rsidRPr="00FE3AFC" w:rsidRDefault="00722AE2" w:rsidP="0015392E">
            <w:pPr>
              <w:rPr>
                <w:sz w:val="16"/>
                <w:szCs w:val="16"/>
              </w:rPr>
            </w:pPr>
          </w:p>
        </w:tc>
        <w:tc>
          <w:tcPr>
            <w:tcW w:w="1296" w:type="dxa"/>
          </w:tcPr>
          <w:p w:rsidR="00AF2AA4" w:rsidRDefault="00AF2AA4">
            <w:pPr>
              <w:rPr>
                <w:sz w:val="16"/>
                <w:szCs w:val="16"/>
              </w:rPr>
            </w:pPr>
            <w:r>
              <w:rPr>
                <w:sz w:val="16"/>
                <w:szCs w:val="16"/>
              </w:rPr>
              <w:t>Training needs audit</w:t>
            </w:r>
          </w:p>
          <w:p w:rsidR="00FE3AFC" w:rsidRPr="00FE3AFC" w:rsidRDefault="003F435D">
            <w:pPr>
              <w:rPr>
                <w:sz w:val="16"/>
                <w:szCs w:val="16"/>
              </w:rPr>
            </w:pPr>
            <w:r>
              <w:rPr>
                <w:sz w:val="16"/>
                <w:szCs w:val="16"/>
              </w:rPr>
              <w:t>Staff training sessions</w:t>
            </w:r>
          </w:p>
        </w:tc>
        <w:tc>
          <w:tcPr>
            <w:tcW w:w="2051" w:type="dxa"/>
          </w:tcPr>
          <w:p w:rsidR="003F435D" w:rsidRDefault="00722AE2">
            <w:pPr>
              <w:rPr>
                <w:sz w:val="16"/>
                <w:szCs w:val="16"/>
              </w:rPr>
            </w:pPr>
            <w:r>
              <w:rPr>
                <w:sz w:val="16"/>
                <w:szCs w:val="16"/>
              </w:rPr>
              <w:t>All children participate fully in school life</w:t>
            </w:r>
            <w:r w:rsidR="003F435D">
              <w:rPr>
                <w:sz w:val="16"/>
                <w:szCs w:val="16"/>
              </w:rPr>
              <w:t xml:space="preserve"> </w:t>
            </w:r>
          </w:p>
          <w:p w:rsidR="00FE3AFC" w:rsidRPr="00FE3AFC" w:rsidRDefault="003F435D">
            <w:pPr>
              <w:rPr>
                <w:sz w:val="16"/>
                <w:szCs w:val="16"/>
              </w:rPr>
            </w:pPr>
            <w:r>
              <w:rPr>
                <w:sz w:val="16"/>
                <w:szCs w:val="16"/>
              </w:rPr>
              <w:t>Improved modification in curriculum provision and differentiation</w:t>
            </w:r>
          </w:p>
        </w:tc>
        <w:tc>
          <w:tcPr>
            <w:tcW w:w="1558" w:type="dxa"/>
          </w:tcPr>
          <w:p w:rsidR="00FE3AFC" w:rsidRDefault="00626FEE">
            <w:pPr>
              <w:rPr>
                <w:sz w:val="16"/>
                <w:szCs w:val="16"/>
              </w:rPr>
            </w:pPr>
            <w:r>
              <w:rPr>
                <w:sz w:val="16"/>
                <w:szCs w:val="16"/>
              </w:rPr>
              <w:t>SEN</w:t>
            </w:r>
            <w:r w:rsidR="00952E56">
              <w:rPr>
                <w:sz w:val="16"/>
                <w:szCs w:val="16"/>
              </w:rPr>
              <w:t>DCo</w:t>
            </w:r>
            <w:r>
              <w:rPr>
                <w:sz w:val="16"/>
                <w:szCs w:val="16"/>
              </w:rPr>
              <w:t xml:space="preserve"> </w:t>
            </w:r>
          </w:p>
          <w:p w:rsidR="003F435D" w:rsidRDefault="003F435D">
            <w:pPr>
              <w:rPr>
                <w:sz w:val="16"/>
                <w:szCs w:val="16"/>
              </w:rPr>
            </w:pPr>
            <w:r>
              <w:rPr>
                <w:sz w:val="16"/>
                <w:szCs w:val="16"/>
              </w:rPr>
              <w:t>Data meetings</w:t>
            </w:r>
          </w:p>
          <w:p w:rsidR="003F435D" w:rsidRDefault="003F435D">
            <w:pPr>
              <w:rPr>
                <w:sz w:val="16"/>
                <w:szCs w:val="16"/>
              </w:rPr>
            </w:pPr>
            <w:r>
              <w:rPr>
                <w:sz w:val="16"/>
                <w:szCs w:val="16"/>
              </w:rPr>
              <w:t>Learning walks</w:t>
            </w:r>
          </w:p>
          <w:p w:rsidR="003F435D" w:rsidRPr="00FE3AFC" w:rsidRDefault="003F435D">
            <w:pPr>
              <w:rPr>
                <w:sz w:val="16"/>
                <w:szCs w:val="16"/>
              </w:rPr>
            </w:pPr>
            <w:r>
              <w:rPr>
                <w:sz w:val="16"/>
                <w:szCs w:val="16"/>
              </w:rPr>
              <w:t>Training audit</w:t>
            </w:r>
          </w:p>
        </w:tc>
      </w:tr>
      <w:tr w:rsidR="00FE3AFC" w:rsidTr="00AF2AA4">
        <w:tc>
          <w:tcPr>
            <w:tcW w:w="1872" w:type="dxa"/>
          </w:tcPr>
          <w:p w:rsidR="003F435D" w:rsidRDefault="003F435D">
            <w:pPr>
              <w:rPr>
                <w:b/>
                <w:sz w:val="16"/>
                <w:szCs w:val="16"/>
              </w:rPr>
            </w:pPr>
            <w:r>
              <w:rPr>
                <w:b/>
                <w:sz w:val="16"/>
                <w:szCs w:val="16"/>
              </w:rPr>
              <w:t xml:space="preserve">Refine school assessment system to capture a more </w:t>
            </w:r>
            <w:r w:rsidR="00356ECE">
              <w:rPr>
                <w:b/>
                <w:sz w:val="16"/>
                <w:szCs w:val="16"/>
              </w:rPr>
              <w:t xml:space="preserve">precise picture of the attainment and progress of SEND pupils working below age related expectations  </w:t>
            </w:r>
            <w:r>
              <w:rPr>
                <w:b/>
                <w:sz w:val="16"/>
                <w:szCs w:val="16"/>
              </w:rPr>
              <w:t xml:space="preserve"> </w:t>
            </w:r>
          </w:p>
          <w:p w:rsidR="003F435D" w:rsidRPr="0092059D" w:rsidRDefault="003F435D">
            <w:pPr>
              <w:rPr>
                <w:b/>
                <w:sz w:val="16"/>
                <w:szCs w:val="16"/>
              </w:rPr>
            </w:pPr>
          </w:p>
        </w:tc>
        <w:tc>
          <w:tcPr>
            <w:tcW w:w="1429" w:type="dxa"/>
          </w:tcPr>
          <w:p w:rsidR="00FE3AFC" w:rsidRPr="00FE3AFC" w:rsidRDefault="00356ECE" w:rsidP="00952E56">
            <w:pPr>
              <w:rPr>
                <w:sz w:val="16"/>
                <w:szCs w:val="16"/>
              </w:rPr>
            </w:pPr>
            <w:r>
              <w:rPr>
                <w:sz w:val="16"/>
                <w:szCs w:val="16"/>
              </w:rPr>
              <w:t xml:space="preserve">SLT/SENDCo to investigate and evaluate systems </w:t>
            </w:r>
          </w:p>
        </w:tc>
        <w:tc>
          <w:tcPr>
            <w:tcW w:w="1413" w:type="dxa"/>
          </w:tcPr>
          <w:p w:rsidR="00FE3AFC" w:rsidRPr="00FE3AFC" w:rsidRDefault="00FE3AFC">
            <w:pPr>
              <w:rPr>
                <w:sz w:val="16"/>
                <w:szCs w:val="16"/>
              </w:rPr>
            </w:pPr>
          </w:p>
        </w:tc>
        <w:tc>
          <w:tcPr>
            <w:tcW w:w="871" w:type="dxa"/>
          </w:tcPr>
          <w:p w:rsidR="00FE3AFC" w:rsidRDefault="00952E56" w:rsidP="0015392E">
            <w:pPr>
              <w:rPr>
                <w:sz w:val="16"/>
                <w:szCs w:val="16"/>
              </w:rPr>
            </w:pPr>
            <w:r>
              <w:rPr>
                <w:sz w:val="16"/>
                <w:szCs w:val="16"/>
              </w:rPr>
              <w:t>CH</w:t>
            </w:r>
          </w:p>
          <w:p w:rsidR="00952E56" w:rsidRPr="00FE3AFC" w:rsidRDefault="00952E56" w:rsidP="0015392E">
            <w:pPr>
              <w:rPr>
                <w:sz w:val="16"/>
                <w:szCs w:val="16"/>
              </w:rPr>
            </w:pPr>
            <w:r>
              <w:rPr>
                <w:sz w:val="16"/>
                <w:szCs w:val="16"/>
              </w:rPr>
              <w:t>SLT</w:t>
            </w:r>
          </w:p>
        </w:tc>
        <w:tc>
          <w:tcPr>
            <w:tcW w:w="1296" w:type="dxa"/>
          </w:tcPr>
          <w:p w:rsidR="00FE3AFC" w:rsidRPr="00FE3AFC" w:rsidRDefault="00952E56">
            <w:pPr>
              <w:rPr>
                <w:sz w:val="16"/>
                <w:szCs w:val="16"/>
              </w:rPr>
            </w:pPr>
            <w:r>
              <w:rPr>
                <w:sz w:val="16"/>
                <w:szCs w:val="16"/>
              </w:rPr>
              <w:t>Staff training sessions</w:t>
            </w:r>
          </w:p>
        </w:tc>
        <w:tc>
          <w:tcPr>
            <w:tcW w:w="2051" w:type="dxa"/>
          </w:tcPr>
          <w:p w:rsidR="00FE3AFC" w:rsidRPr="00FE3AFC" w:rsidRDefault="00952E56">
            <w:pPr>
              <w:rPr>
                <w:sz w:val="16"/>
                <w:szCs w:val="16"/>
              </w:rPr>
            </w:pPr>
            <w:r>
              <w:rPr>
                <w:sz w:val="16"/>
                <w:szCs w:val="16"/>
              </w:rPr>
              <w:t>Implement a monitoring system which capture small steps of progress and give a clear picture of the achievement of SEND pupils.</w:t>
            </w:r>
          </w:p>
        </w:tc>
        <w:tc>
          <w:tcPr>
            <w:tcW w:w="1558" w:type="dxa"/>
          </w:tcPr>
          <w:p w:rsidR="00626FEE" w:rsidRDefault="00952E56">
            <w:pPr>
              <w:rPr>
                <w:sz w:val="16"/>
                <w:szCs w:val="16"/>
              </w:rPr>
            </w:pPr>
            <w:r>
              <w:rPr>
                <w:sz w:val="16"/>
                <w:szCs w:val="16"/>
              </w:rPr>
              <w:t>Teaching staff</w:t>
            </w:r>
          </w:p>
          <w:p w:rsidR="00952E56" w:rsidRDefault="00952E56">
            <w:pPr>
              <w:rPr>
                <w:sz w:val="16"/>
                <w:szCs w:val="16"/>
              </w:rPr>
            </w:pPr>
            <w:r>
              <w:rPr>
                <w:sz w:val="16"/>
                <w:szCs w:val="16"/>
              </w:rPr>
              <w:t>SENDCo</w:t>
            </w:r>
          </w:p>
          <w:p w:rsidR="00952E56" w:rsidRPr="00FE3AFC" w:rsidRDefault="00952E56">
            <w:pPr>
              <w:rPr>
                <w:sz w:val="16"/>
                <w:szCs w:val="16"/>
              </w:rPr>
            </w:pPr>
            <w:r>
              <w:rPr>
                <w:sz w:val="16"/>
                <w:szCs w:val="16"/>
              </w:rPr>
              <w:t xml:space="preserve">Data meetings </w:t>
            </w:r>
          </w:p>
        </w:tc>
      </w:tr>
      <w:tr w:rsidR="0015392E" w:rsidTr="00AF2AA4">
        <w:tc>
          <w:tcPr>
            <w:tcW w:w="1872" w:type="dxa"/>
          </w:tcPr>
          <w:p w:rsidR="0015392E" w:rsidRDefault="00952E56">
            <w:pPr>
              <w:rPr>
                <w:b/>
                <w:sz w:val="16"/>
                <w:szCs w:val="16"/>
              </w:rPr>
            </w:pPr>
            <w:r>
              <w:rPr>
                <w:b/>
                <w:sz w:val="16"/>
                <w:szCs w:val="16"/>
              </w:rPr>
              <w:lastRenderedPageBreak/>
              <w:t xml:space="preserve">Ongoing checklist to address maintenance and Health and Safety relating to accessibility and safeguarding. </w:t>
            </w:r>
          </w:p>
          <w:p w:rsidR="00952E56" w:rsidRPr="0092059D" w:rsidRDefault="00952E56">
            <w:pPr>
              <w:rPr>
                <w:b/>
                <w:sz w:val="16"/>
                <w:szCs w:val="16"/>
              </w:rPr>
            </w:pPr>
            <w:r>
              <w:rPr>
                <w:b/>
                <w:sz w:val="16"/>
                <w:szCs w:val="16"/>
              </w:rPr>
              <w:t xml:space="preserve">Improved staff awareness of responsibilities regarding accessibility. </w:t>
            </w:r>
          </w:p>
        </w:tc>
        <w:tc>
          <w:tcPr>
            <w:tcW w:w="1429" w:type="dxa"/>
          </w:tcPr>
          <w:p w:rsidR="0015392E" w:rsidRDefault="00952E56">
            <w:pPr>
              <w:rPr>
                <w:sz w:val="16"/>
                <w:szCs w:val="16"/>
              </w:rPr>
            </w:pPr>
            <w:r>
              <w:rPr>
                <w:sz w:val="16"/>
                <w:szCs w:val="16"/>
              </w:rPr>
              <w:t>Checklist to be shared with governors and SLT</w:t>
            </w:r>
          </w:p>
          <w:p w:rsidR="00952E56" w:rsidRDefault="00952E56">
            <w:pPr>
              <w:rPr>
                <w:sz w:val="16"/>
                <w:szCs w:val="16"/>
              </w:rPr>
            </w:pPr>
            <w:r>
              <w:rPr>
                <w:sz w:val="16"/>
                <w:szCs w:val="16"/>
              </w:rPr>
              <w:t xml:space="preserve">Ensure all risk assessments for on and off site activities consider and record the needs of children and adults with SEND. </w:t>
            </w:r>
          </w:p>
          <w:p w:rsidR="00952E56" w:rsidRPr="00FE3AFC" w:rsidRDefault="00952E56">
            <w:pPr>
              <w:rPr>
                <w:sz w:val="16"/>
                <w:szCs w:val="16"/>
              </w:rPr>
            </w:pPr>
            <w:r>
              <w:rPr>
                <w:sz w:val="16"/>
                <w:szCs w:val="16"/>
              </w:rPr>
              <w:t xml:space="preserve">Complete PEEP as appropriate to ensure safe evacuation of disabled pupils. </w:t>
            </w:r>
          </w:p>
        </w:tc>
        <w:tc>
          <w:tcPr>
            <w:tcW w:w="1413" w:type="dxa"/>
          </w:tcPr>
          <w:p w:rsidR="0015392E" w:rsidRDefault="00952E56">
            <w:pPr>
              <w:rPr>
                <w:sz w:val="16"/>
                <w:szCs w:val="16"/>
              </w:rPr>
            </w:pPr>
            <w:r>
              <w:rPr>
                <w:sz w:val="16"/>
                <w:szCs w:val="16"/>
              </w:rPr>
              <w:t>Ongoing</w:t>
            </w:r>
          </w:p>
          <w:p w:rsidR="00952E56" w:rsidRDefault="00952E56">
            <w:pPr>
              <w:rPr>
                <w:sz w:val="16"/>
                <w:szCs w:val="16"/>
              </w:rPr>
            </w:pPr>
          </w:p>
          <w:p w:rsidR="00952E56" w:rsidRDefault="00952E56">
            <w:pPr>
              <w:rPr>
                <w:sz w:val="16"/>
                <w:szCs w:val="16"/>
              </w:rPr>
            </w:pPr>
          </w:p>
          <w:p w:rsidR="00952E56" w:rsidRDefault="00952E56">
            <w:pPr>
              <w:rPr>
                <w:sz w:val="16"/>
                <w:szCs w:val="16"/>
              </w:rPr>
            </w:pPr>
          </w:p>
          <w:p w:rsidR="00952E56" w:rsidRDefault="00952E56">
            <w:pPr>
              <w:rPr>
                <w:sz w:val="16"/>
                <w:szCs w:val="16"/>
              </w:rPr>
            </w:pPr>
          </w:p>
          <w:p w:rsidR="00952E56" w:rsidRDefault="00952E56">
            <w:pPr>
              <w:rPr>
                <w:sz w:val="16"/>
                <w:szCs w:val="16"/>
              </w:rPr>
            </w:pPr>
          </w:p>
          <w:p w:rsidR="00952E56" w:rsidRDefault="00952E56">
            <w:pPr>
              <w:rPr>
                <w:sz w:val="16"/>
                <w:szCs w:val="16"/>
              </w:rPr>
            </w:pPr>
          </w:p>
          <w:p w:rsidR="00952E56" w:rsidRDefault="00952E56">
            <w:pPr>
              <w:rPr>
                <w:sz w:val="16"/>
                <w:szCs w:val="16"/>
              </w:rPr>
            </w:pPr>
          </w:p>
          <w:p w:rsidR="00A4166A" w:rsidRDefault="00A4166A">
            <w:pPr>
              <w:rPr>
                <w:sz w:val="16"/>
                <w:szCs w:val="16"/>
              </w:rPr>
            </w:pPr>
            <w:bookmarkStart w:id="0" w:name="_GoBack"/>
            <w:bookmarkEnd w:id="0"/>
          </w:p>
          <w:p w:rsidR="00952E56" w:rsidRPr="00FE3AFC" w:rsidRDefault="00952E56">
            <w:pPr>
              <w:rPr>
                <w:sz w:val="16"/>
                <w:szCs w:val="16"/>
              </w:rPr>
            </w:pPr>
            <w:r>
              <w:rPr>
                <w:sz w:val="16"/>
                <w:szCs w:val="16"/>
              </w:rPr>
              <w:t>April 2020</w:t>
            </w:r>
          </w:p>
        </w:tc>
        <w:tc>
          <w:tcPr>
            <w:tcW w:w="871" w:type="dxa"/>
          </w:tcPr>
          <w:p w:rsidR="0015392E" w:rsidRDefault="00A4166A" w:rsidP="0015392E">
            <w:pPr>
              <w:rPr>
                <w:sz w:val="16"/>
                <w:szCs w:val="16"/>
              </w:rPr>
            </w:pPr>
            <w:r>
              <w:rPr>
                <w:sz w:val="16"/>
                <w:szCs w:val="16"/>
              </w:rPr>
              <w:t>TJ</w:t>
            </w:r>
          </w:p>
          <w:p w:rsidR="00952E56" w:rsidRDefault="00952E56" w:rsidP="0015392E">
            <w:pPr>
              <w:rPr>
                <w:sz w:val="16"/>
                <w:szCs w:val="16"/>
              </w:rPr>
            </w:pPr>
            <w:r>
              <w:rPr>
                <w:sz w:val="16"/>
                <w:szCs w:val="16"/>
              </w:rPr>
              <w:t>governors</w:t>
            </w:r>
          </w:p>
          <w:p w:rsidR="00952E56" w:rsidRDefault="00952E56" w:rsidP="0015392E">
            <w:pPr>
              <w:rPr>
                <w:sz w:val="16"/>
                <w:szCs w:val="16"/>
              </w:rPr>
            </w:pPr>
          </w:p>
          <w:p w:rsidR="00952E56" w:rsidRDefault="00952E56" w:rsidP="0015392E">
            <w:pPr>
              <w:rPr>
                <w:sz w:val="16"/>
                <w:szCs w:val="16"/>
              </w:rPr>
            </w:pPr>
          </w:p>
          <w:p w:rsidR="00952E56" w:rsidRDefault="00952E56" w:rsidP="0015392E">
            <w:pPr>
              <w:rPr>
                <w:sz w:val="16"/>
                <w:szCs w:val="16"/>
              </w:rPr>
            </w:pPr>
          </w:p>
          <w:p w:rsidR="00952E56" w:rsidRDefault="00952E56" w:rsidP="0015392E">
            <w:pPr>
              <w:rPr>
                <w:sz w:val="16"/>
                <w:szCs w:val="16"/>
              </w:rPr>
            </w:pPr>
          </w:p>
          <w:p w:rsidR="00952E56" w:rsidRDefault="00952E56" w:rsidP="0015392E">
            <w:pPr>
              <w:rPr>
                <w:sz w:val="16"/>
                <w:szCs w:val="16"/>
              </w:rPr>
            </w:pPr>
          </w:p>
          <w:p w:rsidR="00952E56" w:rsidRDefault="00952E56" w:rsidP="0015392E">
            <w:pPr>
              <w:rPr>
                <w:sz w:val="16"/>
                <w:szCs w:val="16"/>
              </w:rPr>
            </w:pPr>
          </w:p>
          <w:p w:rsidR="00952E56" w:rsidRDefault="00952E56" w:rsidP="0015392E">
            <w:pPr>
              <w:rPr>
                <w:sz w:val="16"/>
                <w:szCs w:val="16"/>
              </w:rPr>
            </w:pPr>
          </w:p>
          <w:p w:rsidR="00952E56" w:rsidRPr="0000567A" w:rsidRDefault="00952E56" w:rsidP="0015392E">
            <w:pPr>
              <w:rPr>
                <w:sz w:val="16"/>
                <w:szCs w:val="16"/>
              </w:rPr>
            </w:pPr>
            <w:r>
              <w:rPr>
                <w:sz w:val="16"/>
                <w:szCs w:val="16"/>
              </w:rPr>
              <w:t>CH</w:t>
            </w:r>
          </w:p>
        </w:tc>
        <w:tc>
          <w:tcPr>
            <w:tcW w:w="1296" w:type="dxa"/>
          </w:tcPr>
          <w:p w:rsidR="00AF2AA4" w:rsidRDefault="00AF2AA4">
            <w:pPr>
              <w:rPr>
                <w:sz w:val="16"/>
                <w:szCs w:val="16"/>
              </w:rPr>
            </w:pPr>
          </w:p>
          <w:p w:rsidR="0015392E" w:rsidRPr="00FE3AFC" w:rsidRDefault="00AF2AA4">
            <w:pPr>
              <w:rPr>
                <w:sz w:val="16"/>
                <w:szCs w:val="16"/>
              </w:rPr>
            </w:pPr>
            <w:proofErr w:type="spellStart"/>
            <w:r>
              <w:rPr>
                <w:sz w:val="16"/>
                <w:szCs w:val="16"/>
              </w:rPr>
              <w:t>Evac</w:t>
            </w:r>
            <w:proofErr w:type="spellEnd"/>
            <w:r>
              <w:rPr>
                <w:sz w:val="16"/>
                <w:szCs w:val="16"/>
              </w:rPr>
              <w:t xml:space="preserve"> chair training session</w:t>
            </w:r>
          </w:p>
        </w:tc>
        <w:tc>
          <w:tcPr>
            <w:tcW w:w="2051" w:type="dxa"/>
          </w:tcPr>
          <w:p w:rsidR="0015392E" w:rsidRDefault="00AF2AA4">
            <w:pPr>
              <w:rPr>
                <w:sz w:val="16"/>
                <w:szCs w:val="16"/>
              </w:rPr>
            </w:pPr>
            <w:r>
              <w:rPr>
                <w:sz w:val="16"/>
                <w:szCs w:val="16"/>
              </w:rPr>
              <w:t>All children with SEND able to safely access on and off site activities</w:t>
            </w:r>
          </w:p>
          <w:p w:rsidR="00AF2AA4" w:rsidRDefault="00AF2AA4">
            <w:pPr>
              <w:rPr>
                <w:sz w:val="16"/>
                <w:szCs w:val="16"/>
              </w:rPr>
            </w:pPr>
          </w:p>
          <w:p w:rsidR="00AF2AA4" w:rsidRPr="00FE3AFC" w:rsidRDefault="00AF2AA4">
            <w:pPr>
              <w:rPr>
                <w:sz w:val="16"/>
                <w:szCs w:val="16"/>
              </w:rPr>
            </w:pPr>
            <w:r>
              <w:rPr>
                <w:sz w:val="16"/>
                <w:szCs w:val="16"/>
              </w:rPr>
              <w:t xml:space="preserve">System in place to ensure safe evacuation of children with SEND. </w:t>
            </w:r>
          </w:p>
        </w:tc>
        <w:tc>
          <w:tcPr>
            <w:tcW w:w="1558" w:type="dxa"/>
          </w:tcPr>
          <w:p w:rsidR="00AF2AA4" w:rsidRDefault="00AF2AA4" w:rsidP="00AF2AA4">
            <w:pPr>
              <w:rPr>
                <w:sz w:val="16"/>
                <w:szCs w:val="16"/>
              </w:rPr>
            </w:pPr>
            <w:r>
              <w:rPr>
                <w:sz w:val="16"/>
                <w:szCs w:val="16"/>
              </w:rPr>
              <w:t xml:space="preserve">Facilities Management Meeting </w:t>
            </w:r>
          </w:p>
          <w:p w:rsidR="0015392E" w:rsidRDefault="0015392E">
            <w:pPr>
              <w:rPr>
                <w:sz w:val="16"/>
                <w:szCs w:val="16"/>
              </w:rPr>
            </w:pPr>
          </w:p>
          <w:p w:rsidR="00AF2AA4" w:rsidRPr="00FE3AFC" w:rsidRDefault="00AF2AA4">
            <w:pPr>
              <w:rPr>
                <w:sz w:val="16"/>
                <w:szCs w:val="16"/>
              </w:rPr>
            </w:pPr>
            <w:r>
              <w:rPr>
                <w:sz w:val="16"/>
                <w:szCs w:val="16"/>
              </w:rPr>
              <w:t>Health and Safety monitoring</w:t>
            </w:r>
          </w:p>
        </w:tc>
      </w:tr>
      <w:tr w:rsidR="0015392E" w:rsidTr="00AF2AA4">
        <w:tc>
          <w:tcPr>
            <w:tcW w:w="1872" w:type="dxa"/>
          </w:tcPr>
          <w:p w:rsidR="0015392E" w:rsidRPr="0092059D" w:rsidRDefault="003F435D" w:rsidP="003F435D">
            <w:pPr>
              <w:rPr>
                <w:b/>
                <w:sz w:val="16"/>
                <w:szCs w:val="16"/>
              </w:rPr>
            </w:pPr>
            <w:r>
              <w:rPr>
                <w:b/>
                <w:sz w:val="16"/>
                <w:szCs w:val="16"/>
              </w:rPr>
              <w:t>To evaluate parental views on</w:t>
            </w:r>
            <w:r w:rsidR="0015392E" w:rsidRPr="0092059D">
              <w:rPr>
                <w:b/>
                <w:sz w:val="16"/>
                <w:szCs w:val="16"/>
              </w:rPr>
              <w:t xml:space="preserve"> current provision</w:t>
            </w:r>
            <w:r>
              <w:rPr>
                <w:b/>
                <w:sz w:val="16"/>
                <w:szCs w:val="16"/>
              </w:rPr>
              <w:t xml:space="preserve"> for children with SEND</w:t>
            </w:r>
          </w:p>
        </w:tc>
        <w:tc>
          <w:tcPr>
            <w:tcW w:w="1429" w:type="dxa"/>
          </w:tcPr>
          <w:p w:rsidR="0015392E" w:rsidRPr="00FE3AFC" w:rsidRDefault="0015392E">
            <w:pPr>
              <w:rPr>
                <w:sz w:val="16"/>
                <w:szCs w:val="16"/>
              </w:rPr>
            </w:pPr>
            <w:r>
              <w:rPr>
                <w:sz w:val="16"/>
                <w:szCs w:val="16"/>
              </w:rPr>
              <w:t>Consultation with parent community</w:t>
            </w:r>
          </w:p>
        </w:tc>
        <w:tc>
          <w:tcPr>
            <w:tcW w:w="1413" w:type="dxa"/>
          </w:tcPr>
          <w:p w:rsidR="0015392E" w:rsidRDefault="00A4166A">
            <w:r>
              <w:rPr>
                <w:sz w:val="16"/>
                <w:szCs w:val="16"/>
              </w:rPr>
              <w:t>Summer 2021</w:t>
            </w:r>
          </w:p>
        </w:tc>
        <w:tc>
          <w:tcPr>
            <w:tcW w:w="871" w:type="dxa"/>
          </w:tcPr>
          <w:p w:rsidR="0015392E" w:rsidRPr="00FE3AFC" w:rsidRDefault="00AF2AA4">
            <w:pPr>
              <w:rPr>
                <w:sz w:val="16"/>
                <w:szCs w:val="16"/>
              </w:rPr>
            </w:pPr>
            <w:r>
              <w:rPr>
                <w:sz w:val="16"/>
                <w:szCs w:val="16"/>
              </w:rPr>
              <w:t>CH</w:t>
            </w:r>
          </w:p>
        </w:tc>
        <w:tc>
          <w:tcPr>
            <w:tcW w:w="1296" w:type="dxa"/>
          </w:tcPr>
          <w:p w:rsidR="0015392E" w:rsidRPr="00FE3AFC" w:rsidRDefault="00AF2AA4">
            <w:pPr>
              <w:rPr>
                <w:sz w:val="16"/>
                <w:szCs w:val="16"/>
              </w:rPr>
            </w:pPr>
            <w:r>
              <w:rPr>
                <w:sz w:val="16"/>
                <w:szCs w:val="16"/>
              </w:rPr>
              <w:t xml:space="preserve">Questionnaire </w:t>
            </w:r>
          </w:p>
        </w:tc>
        <w:tc>
          <w:tcPr>
            <w:tcW w:w="2051" w:type="dxa"/>
          </w:tcPr>
          <w:p w:rsidR="0015392E" w:rsidRPr="00FE3AFC" w:rsidRDefault="0015392E" w:rsidP="003F435D">
            <w:pPr>
              <w:rPr>
                <w:sz w:val="16"/>
                <w:szCs w:val="16"/>
              </w:rPr>
            </w:pPr>
            <w:r>
              <w:rPr>
                <w:sz w:val="16"/>
                <w:szCs w:val="16"/>
              </w:rPr>
              <w:t xml:space="preserve">Parent body included within evaluation of current provision </w:t>
            </w:r>
          </w:p>
        </w:tc>
        <w:tc>
          <w:tcPr>
            <w:tcW w:w="1558" w:type="dxa"/>
          </w:tcPr>
          <w:p w:rsidR="003F435D" w:rsidRDefault="003F435D" w:rsidP="003F435D">
            <w:pPr>
              <w:rPr>
                <w:sz w:val="16"/>
                <w:szCs w:val="16"/>
              </w:rPr>
            </w:pPr>
            <w:r>
              <w:rPr>
                <w:sz w:val="16"/>
                <w:szCs w:val="16"/>
              </w:rPr>
              <w:t>SENCO</w:t>
            </w:r>
          </w:p>
          <w:p w:rsidR="0015392E" w:rsidRPr="00FE3AFC" w:rsidRDefault="003F435D" w:rsidP="003F435D">
            <w:pPr>
              <w:rPr>
                <w:sz w:val="16"/>
                <w:szCs w:val="16"/>
              </w:rPr>
            </w:pPr>
            <w:r>
              <w:rPr>
                <w:sz w:val="16"/>
                <w:szCs w:val="16"/>
              </w:rPr>
              <w:t>SLT</w:t>
            </w:r>
          </w:p>
        </w:tc>
      </w:tr>
    </w:tbl>
    <w:p w:rsidR="008A006B" w:rsidRDefault="008A006B"/>
    <w:p w:rsidR="008A006B" w:rsidRDefault="008A006B"/>
    <w:p w:rsidR="008A006B" w:rsidRDefault="008A006B"/>
    <w:sectPr w:rsidR="008A0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C7068"/>
    <w:multiLevelType w:val="hybridMultilevel"/>
    <w:tmpl w:val="4AA6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BC4599"/>
    <w:multiLevelType w:val="hybridMultilevel"/>
    <w:tmpl w:val="21C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B"/>
    <w:rsid w:val="00045E17"/>
    <w:rsid w:val="0006484A"/>
    <w:rsid w:val="0011324D"/>
    <w:rsid w:val="0015392E"/>
    <w:rsid w:val="002A2411"/>
    <w:rsid w:val="00356ECE"/>
    <w:rsid w:val="003F435D"/>
    <w:rsid w:val="00412303"/>
    <w:rsid w:val="00500294"/>
    <w:rsid w:val="00626FEE"/>
    <w:rsid w:val="006A4F7D"/>
    <w:rsid w:val="006F4870"/>
    <w:rsid w:val="00722AE2"/>
    <w:rsid w:val="007335F9"/>
    <w:rsid w:val="007460A9"/>
    <w:rsid w:val="0076272E"/>
    <w:rsid w:val="008A006B"/>
    <w:rsid w:val="00913043"/>
    <w:rsid w:val="0092059D"/>
    <w:rsid w:val="00952E56"/>
    <w:rsid w:val="00A4166A"/>
    <w:rsid w:val="00A67A2F"/>
    <w:rsid w:val="00AF2AA4"/>
    <w:rsid w:val="00B22F17"/>
    <w:rsid w:val="00BF4253"/>
    <w:rsid w:val="00C545F1"/>
    <w:rsid w:val="00CF0A34"/>
    <w:rsid w:val="00D11BEC"/>
    <w:rsid w:val="00EA6F31"/>
    <w:rsid w:val="00FE3AFC"/>
    <w:rsid w:val="00FE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FFF5"/>
  <w15:docId w15:val="{186BDCDC-733D-48FC-86BC-878319AE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0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A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06B"/>
    <w:pPr>
      <w:ind w:left="720"/>
      <w:contextualSpacing/>
    </w:pPr>
  </w:style>
  <w:style w:type="paragraph" w:styleId="BalloonText">
    <w:name w:val="Balloon Text"/>
    <w:basedOn w:val="Normal"/>
    <w:link w:val="BalloonTextChar"/>
    <w:uiPriority w:val="99"/>
    <w:semiHidden/>
    <w:unhideWhenUsed/>
    <w:rsid w:val="00BF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Martin</dc:creator>
  <cp:lastModifiedBy>Hogan, Cathy</cp:lastModifiedBy>
  <cp:revision>5</cp:revision>
  <cp:lastPrinted>2020-03-03T10:13:00Z</cp:lastPrinted>
  <dcterms:created xsi:type="dcterms:W3CDTF">2020-03-03T12:31:00Z</dcterms:created>
  <dcterms:modified xsi:type="dcterms:W3CDTF">2021-04-28T15:48:00Z</dcterms:modified>
</cp:coreProperties>
</file>